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Muhasebe Müdürlüğü</w:t>
      </w:r>
    </w:p>
    <w:p w:rsidR="00D54248" w:rsidRDefault="00A26F0B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Madde </w:t>
      </w:r>
      <w:r w:rsidR="00D54248">
        <w:rPr>
          <w:rFonts w:ascii="TimesNewRomanPS-BoldMT" w:hAnsi="TimesNewRomanPS-BoldMT" w:cs="TimesNewRomanPS-BoldMT"/>
          <w:b/>
          <w:bCs/>
          <w:sz w:val="24"/>
          <w:szCs w:val="24"/>
        </w:rPr>
        <w:t>- (1) Muhasebe Müdürlüğünün Görevleri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Genel bütçeli dairelerin muhasebe hizmetlerini yürütmek,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Muhasebe birimleri arasında koordinasyonu ve uygulama birliğini sağlamak üzere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Defterdar tarafından verilecek görüş ve önerileri hazırlamak,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Muhasebe Yetkililiği görevi ile ilgili Sayıştay’a hesap vermek,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Mevzuatında Bakanlıkça belirlenen esaslar çerçevesinde gelirlerin ve alacakların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tahsili, giderlerin hak sahiplerine ödenmesi, para ve parayla ifade edilebilen değerler ile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emanetlerin alınması, saklanması, ilgililere verilmesi, gönderilmesi ve diğer tüm mali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işlemlerin kayıtlarının yapılması ve belgelerin saklanması ile raporlanması işlemlerini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yürütmek,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İlgili mevzuatı gereğince, genel yönetim sektörü kapsamındaki kamu idarelerinin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mali verilerinin derlenmesi işlemlerini yapmak,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(2) Servisler ve Görevleri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Muhasebe Müdürlüğü aşağıdaki servislerden oluşur: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Bütçe Gelirleri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Bütçe Gelirlerinden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İadeler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Muhasebe Birimleri Arası İşlemler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Yapı Denetim İşlemleri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Muhasebe Yetkilisi Mutemedi İşlemleri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Kişi Borçları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Vezne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Banka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Tetkik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Emanetler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İcra İşlemleri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Personel/Özlük Servisleri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Görüş, Uygulama ve Rapor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Taşınır İşlemleri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Satın Alma (İdari ve Mali İşler)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Bilgi İşlem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Yevmiye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Evrak Kayıt ve Arşiv İşlemleri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 Bütçe Gelirleri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2.1.1 Yılı Merkezi Yönetim Bütçe Kanunu veya özel kanunlar gereğince bütçe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geliri olarak nakden veya mahsuben yapılan tahsilâtları;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Gelir ve Kazanç Üzerinden Alınan Vergiler,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Mülkiyet Üzerinden Alınan Vergiler,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Dahilde Alınan Mal ve Hizmet Vergileri,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Uluslararası Ticaret ve Muamelelerden Alınan Vergiler,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Damga Vergisi,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Harçlar,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Mal ve Hizmet Satış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Malların Kullanma veya Faaliyette Bulunma İzni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KİT ve Kamu Bankaları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Kurumlar Hasılatı,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Kurumlar Karları,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Kira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 Diğer Teşebbüs ve Mülkiyet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Yurt Dışından Alınan Bağış ve Yardımlar,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Merkezi Yönetim Bütçesine Dahil İdarelerden Alınan Bağış ve Yardımlar,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Diğer İdarelerden Alınan Bağış ve Yardımlar,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Kurumlardan ve Kişilerden Alınan Yardım ve Bağışlar,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Proje Yardımları,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Özel Gelirler,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Faiz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Kişi ve Kurumlardan Alınan Paylar,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Para Cezaları,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Diğer Çeşitli Gelirler,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Taşınmaz Satış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Taşınır Satış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Menkul Kıymet ve Varlık Satış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Diğer Sermaye Satış Gelirleri,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Yurtiçi Alacaklardan Tahsilat,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Yurtdışı Alacaklardan Tahsilat,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Başka Yerde Sınıflandırılmayan Vergiler,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Maliye ve Gümrük Bakanlığı ile Türkiye Ticaret Sanayi, Deniz Ticaret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Odaları ve Ticaret Borsaları Birliği yetkilileri ile imzalanan 06.08.1985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tarihli protokol gereği iş makinası tescil belgesi vb. tedariki ve dağıtımı ile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Müdürlükçe verilmesi gibi işlemler sonucunda tahsil edilen tutarları,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bütçe geliri olarak kaydetmektir.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2.2 Bütçe Gelirlerinden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Red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ve İadeler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Bütçe gelirlerinden fazla ve yersiz yapılan tahsilatların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iade işlemlerini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yapmaktır.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2.3 Muhasebe Birimleri Arası İşlemler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Genel bütçeli kamu idarelerine ait muhasebe birimlerinin birbirlerine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gönderdikleri veya birbirlerinden aldıkları para ve kıymetler ile birbirleri adına nakden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veya mahsuben yaptıkları tahsilat ve ödemeleri yapmaktır.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2.4 Yapı Denetim İşlemleri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4708 sayılı Yapı Denetimi Hakkında Kanun gereğince, yapı sahipleri tarafından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Müdürlük hesabına yatırılan yapı denetim hizmet bedellerini alacaklılarına ödenmek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üzere emanet hesabında izlemektir.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2.5 Muhasebe Yetkilisi Mutemedi İşlemleri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Muhasebe Yetkilisi Mutemetlerinin Görevlendirilmeleri, Yetkileri, Denetimi ve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Çalışma Usul ve Esasları Hakkında Yönetmelik uyarınca;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Anayasa Mahkemesi Başkanlığı, adli ve idari mahkeme başkanlıkları ile icra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müdürlüklerinde görevli muhasebe yetkilisi mutemetlerince,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- 5326 sayılı Kabahatler Kanunu ve 5018 sayılı Kanuna ekli (1) sayılı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cetvelde yer alan genel bütçe kapsamındaki kamu idareleri tarafından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verilen idari para cezalarının tahsiliyle görevli muhasebe yetkilisi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mutemetlerince,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- 2698 sayılı Milli Eğitim Bakanlığı Okul Pansiyonları Kanunu ile 15/8/1983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tarihli ve 83/6950 sayılı Bakanlar Kurulu Kararıyla yürürlüğe konulan Milli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Eğitim Bakanlığına Bağlı Okul Pansiyonları Yönetmeliği hükümlerine göre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pansiyon gelirlerinin tahsiliyle görevli muhasebe yetkilisi mutemetlerince,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- 4458 sayılı Gümrük Kanunu gereğince tahsili gereken tutarların tahsiliyle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görevli muhasebe yetkilisi mutemetlerince,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- 2873 sayılı Milli Parklar Kanunu gereğince tahsili gereken tutarların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tahsiliyle görevli muhasebe yetkilisi mutemetlerince,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tahsil edilen tutarları, muhasebe birimi veznesince teslim alınmadan önce kontrol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etmektir.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2.6 Kişi Borçları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Kamu idarelerinin faaliyet alacakları ve kurum alacakları dışında kalan ve kamu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idarelerince tespit edilen kamu zararından doğan alacaklar ile diğer alacaklar;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- 657 sayılı Devlet Memurları Kanununun 13 üncü maddesi uyarınca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yürürlüğe konulan Devlete ve Kişilere Memurlarca Verilen Zararların Nevi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Miktarlarının Tespiti, Takibi, Amirlerinin Sorumlulukları, Yapılacak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Diğer İşlemler Hakkında Yönetmelik hükümlerine göre alınması gereken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tutarlar,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Mecburi hizmet kaydı ile çeşitli okullarda okutturulan veya staj için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gönderilen memur, öğretmen, öğrenci ve benzerlerinden başarılı olamayan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veya herhangi bir şekilde akdi ihlal edenlerden alınması gereken tutarlar,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Veznedarların muhafazası altında bulunan para, menkul kıymet ve değerli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kâğıtlardan noksan çıkan veya zimmete geçirilen tutarlardan bu hesaba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kaydedilmesine karar verilenler,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Bütçe giderleri hesabı dışındaki diğer hesaplara borç veya alacak kaydı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suretiyle verildiği, alındığı veya gönderildiği halde çalınan, zayi olan, fazla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veya yersiz verilen veya noksan çıkan tutarlar,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Bütçe içi veya bütçe dışı olarak verilen veya gönderilen ön ödemelerden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süresinde mahsup edilmeyen veya zimmete geçirilen tutarlar,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Tahsildar, veznedar veya bu işlerle görevlendirilmiş bulunan memur ve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mutemetler tarafından alındı veya diğer resmi belgeler karşılığında tahsil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edildikten sonra zimmete geçirilen veya kaybedilen tutarlar,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Bakanlıkça borç kaydedilmesi bildirilen tutarlar ile yukarıda belirtilen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tutarlar için tahakkuk ettirilecek faizler,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için kişilerden alacaklar izleme dosyası açmak ve borç kaydetmektir.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2.7 Vezne Servisi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2.7.1 Tahsilat ve Bakanlıkça belirlenen ödeme işlemlerini yapmak,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2.7.2 Gün içerisinde tahsil edilen paralardan, kasa fazlası tutarını bankaya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yatırmak,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2.7.3 Çeşitli nedenlerle aynı gün paranın bankaya yatırılmasının mümkün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olmaması ve kasa fazlasının bulunması durumunda, muhasebe yetkilisi ile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birlikte kasa tutarını müşterek muhafaza altına almak,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2.7.4 Değerli kağıtların teslim alınması ve il dahilinde hizmet veren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malmüdürlükleri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ile ilgili kamu kurum ve kuruluşlarının değerli kağıt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ihtiyaçlarını karşılamak,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2.7.5 Müdürlük veznelerine ihale kanunları, vergi kanunları, gümrük kanunları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diğer mevzuat gereğince teminat ve depozito olarak teslim edilen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teminat ve garanti mektupları ile şahsi kefalete ilişkin belgeleri almak,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saklamak ve ilgililere iade etmek,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2.7.6 Muhasebe Müdürlüğüne intikal ettirilen menkul kıymet ve varlıkların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(altın, gümüş, pırlanta ve benzeri kıymetli madenler, antika niteliğindeki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eşya, para, pul gibi menkul varlıklar, döviz vb.) teslim almak, saklamak ve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mevzuatı gereği ilgili yerlere göndermek veya iade işlemlerini yapmak,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2.7.7 Kıymetli Evrak ve Basılı Kağıtlar Şube Müdürlüğünden Defterdarlığa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bağlı muhasebe birimleri ile merkez muhasebe birimlerinde kullanılmak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üzere basılı kağıtları talep etmek, teslim alınan kağıtları, basılı kağıt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deposuna alarak alındı kayıt defterine işlemek,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2.7.8 Genel Bütçe kapsamı dışındaki muhasebe birimlerince talep edilen basılı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kağıtları birim fiyatları üzerinden bütçeye gelir kaydederek, kurumca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görevlendirilen personele teslim etmek,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2.7.9 Genel Bütçe kapsamındaki Muhasebe Birimlerince görevlendirilen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personele istenilen basılı kağıtları zimmet karşılığı teslim etmek,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2.7.10 Merkezi Yönetim Muhasebe Yönetmeliğinde tanımı yapılan yetkili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memurlara zimmetle veya peşin para ile değerli kağıtları vermektir.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2.8 Banka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2.8.1 Genel Bütçe kapsamındaki kamu idarelerinin nakit ihtiyaçlarını KEÖS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üzerinden talep etmek ve karşılanan tutarların ödemelerini yapmak,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2.8.2 Türkiye Bilimsel ve Teknolojik Araştırma Kurumu (TÜBİTAK) projeleri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ile ilgili ödemeleri Ziraat Bankasına göndermek,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2.8.3 Suriye uyruklu tüzel kişilere ait mallar hesabında muhafaza edilen gelirleri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üçer aylık vadeli hesaplarda nemalandırmak ve bu hesaplara ilişkin işlemleri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2.8.4 Genel Bütçe Kapsamındaki Kamu İdarelerinin Ödeme ve Tahsilat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İşlemlerinin Elektronik Ortamda Gerçekleştirilmesine İlişkin Usul ve Esaslar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uyarınca vergi dairelerinin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iade ödemelerinin KEÖS üzerinden ödemesini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yapmak,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2.8.5 Kişi ve kurumlar tarafından bankaya yatırılan paraların muhasebeleştirme</w:t>
      </w:r>
    </w:p>
    <w:p w:rsidR="00D54248" w:rsidRDefault="00D54248" w:rsidP="00A26F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işlemlerini yapmaktır.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2.9 Tetkik Servisi</w:t>
      </w:r>
      <w:bookmarkStart w:id="0" w:name="_GoBack"/>
      <w:bookmarkEnd w:id="0"/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2.9.1 Genel Bütçeli İdarelere ait harcama birimlerinin;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2.9.1.1 Aylık ve özlük hakları ile 6245 sayılı Harcırah Kanunu gereğince, kamu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personeline ödenen yurtiçi ve yurtdışı sürekli görev yolluğu, yurtiçi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yurtdışı geçici görev yolluğu, seyyar görev tazminatı ve emekliye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ayrılan personele ödenen tazminata ilişkin ödeme belgelerini,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2.9.1.2 5018 sayılı Kanun ile Ön Ödeme Usul ve Esasları Hakkında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Yönetmelik gereğince, harcama birimlerinin ön ödeme şeklinde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ödeme ve mahsup işlemlerini yapmak üzere ve mevzuatları gereği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bütçe dışı ödemelere ilişkin ön ödeme belgelerini,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2.9.1.3 İlgili mevzuatları gereğince;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Tüketim mal ve malzeme alımları,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Demirbaş, makine teçhizat ve taşıt alım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Elektrik, su, doğalgaz ve benzeri tüketim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Makine teçhizat demirbaş bakım onarım giderleri, taşıma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kira bedelleri,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Çeşitli hizmet alımları,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Temsil ağırlama tören fuar ve tanıtma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Sanat eseri alımları,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Ulaştırma ve haberleşme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Taşınmaz mal alım bedelleri,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Kamulaştırma bedelleri,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Yapı, tesis ve onarım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Katılma payı sermaye teşkilleri yardım pay ve benzeri giderler,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Borç,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Boş lojman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 Huzur hakkı, ödül ve ikramiyeler,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Mahkeme harç ve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Kurs ve toplantılara katılma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Bey’iye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aidatları,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Bilirkişi, adli yardım, kovuşturma ve uzlaştırma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İlan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Seçim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İl Özel İdaresince ödenen muhtar maaşlarına ait giderler,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Adalet Bakanlığı’na bağlı cezaevlerindeki tutuklu ve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hükümlülerinin Tedavi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Er ve erbaşların harçlıkları ile tedavi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Türk öğrencilerin bursları ile yabancı uyruklu öğrencilerin burs ve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tedavi giderleri,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- 3308 sayılı Mesleki Eğitim Kanunu gereğince uygulamalı eğitim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yapan öğrenci harçlıkları,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belgelerini tetkik etmek üzere “tahakkuk evrakı teslim listesi” ile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teslim almak, hata ve noksanlık olması halinde “hata ve noksanı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bulunan tahakkuk evrakı listesi” ile iade etmek, sisteme veri girişini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yapmak ve mevzuatı gereği vergi borcu sorgulaması gereken ödeme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belgelerinin sistem üzerinden sorgulamasını yapmak,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2.9.1.4 1111 sayılı Askerlik Kanununun ilgili maddesi uyarınca bedelli askerlik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uygulaması kapsamında toplanan kaynağın kullanımı,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muhasebeleştirilmesi ile özel hesabın işleyişine dair esaslar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çerçevesinde; ilgili kamu kurumlarından gelen ödeme evraklarını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kontrol ederek, Aile ve Sosyal Politikalar Bakanlığı Merkez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Saymanlık Müdürlüğünce ödenmesine esas olmak üzere tetkik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etmektir.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2.10 Emanetler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2.10.1 Mali yıl içinde ödeme emri belgesine bağlandığı halde, nakit yetersizliği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veya hak sahibinin müracaat etmemesi nedeniyle ilgililerine ödenemeyen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bütçe emaneti tutarlarını emanet hesaplarına almak, ilgililerin hesabına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aktarmak, zamanaşımına uğrayanları gelir kaydetmek,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2.10.2 Genel bütçe kapsamındaki kamu idarelerinde bir taahhüde ve harcama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talimatına dayanmayan giderlere ilişkin olup, Bakanlıkça belirlenecek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ekonomik kodlardan yapılan ve bütçede ödeneği öngörülmüş olmakla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birlikte, oluştuğu yer ve zamanda ödeneği bulunmadığı için ödenemeyen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giderlerden kaynaklanan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bütçeleştirilecek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borçları emanet hesaplarına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almak, ödeneği gelmesi halinde ilgililerin hesabına göndermek,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2.10.3 Mevzuatları gereği nakden veya mahsuben tahsil edilen depozito ve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teminatlardan;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İhale Teminatları,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Adli Teminatlar,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Gümrük Mevzuatı Uyarınca Alınan Teminatlar,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Döviz Cinsinden Alınan Teminatlar,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Beyan Edilen Gümrük Vergileri ve %10 Fazlaları Depozitoları,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Maden Ruhsatı Teminatları,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emanet hesaplarına almak, ilgililerin hesabına göndermek, zamanaşımına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uğrayanları gelir kaydetmek,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2.10.4 Emanet olarak nakden veya mahsuben tahsil edilen;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 Pansiyon % 12'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Aidatlar,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Oyak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Kesintileri,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Resmi Daire ve Kurumlara Ait 6183 Sayılı Kanuna Göre Tahsil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Edilen Emanetler,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Resmi Daire ve Kurumlara Ait Diğer Emanetler,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Ölen Kimselere Ait Paralar,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Vergi Dışı Gelirlerden Yapılacak İadeler,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Fazla ve Yersiz Tahsilat,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Personele Ait Emanetler,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Yüklenicilerden Yapılan İhtiyat Kesintileri,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- 2/B Kapsamında Alınan Başvuru Bedeli,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- 2/B Kapsamında Tahsil Edilen Kredi Bedelleri,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Kişilere Ait Diğer Emanetler,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Muhasebe Birimi Nezdinde Açtırılan Krediler,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Niteliği Belli Olmayan Paralar,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Dağıtılacak Gümrük Para Cezaları,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Gümrük Fazla Çalışma Paraları,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Tapu Akit Ücretleri,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- 5607 Sayılı Kaçakçılık ile Mücadele Kanununa Göre Dağıtılacak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 Cezaları,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Özel Tahakkuklardan Emanete Alınanlar,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Sendikalara Ait Kesintiler,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Başka Muhasebe Birimleri Adına Yapılan Kesintiler,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Emanet Niteliğindeki Diğer Kesintiler,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tutarlarını emanet hesap kodlarına kaydetmek, mevzuatları gereği süresi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içerisinde ilgili kurum, kuruluş hesabına aktarmak, zamanaşımına tabi olan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emanet tutarlarından zamanaşımına uğrayanları gelir kaydetmek,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2.10.5 İlgili mevzuatı gereğince, Sosyal Güvenlik Kurumu adına prim olarak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nakden veya mahsuben tahsil edilen emanet tutarlarını muhasebeleştirmek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tahsil edilen prim tutarlarını mevzuatında belirtilen süre içerisinde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Kurum hesabına göndermek,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2.10.6 2489 sayılı Kefalet Kanunu gereğince nakden veya mahsuben tahsil edilen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emanet tutarlarını muhasebeleştirmek ve tahsil edilen kesintileri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mevzuatında belirtilen süre içerisinde Sandık hesabına göndermek,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2.10.7 2872 sayılı Çevre Kanunu gereği tahsil edilen idari para cezalarından %50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kurum payını ilgili Kuruma göndermek,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2.10.8 Nakden veya mahsuben tahsil edilen bütçe gelirlerinden özel kanunları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gereğince, mahalli idareler ve fonlar ile diğer kurumlara aktarılmak üzere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hesaplanan paylar ve bütçe gelirleri ile birlikte tahsil edilen diğer kamu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idarelerine ait payları emanet hesaplarına almak, mevzuatında belirtilen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süre içerisinde ilgili hesaplara aktarmak,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2.10.9 Anayasa Mahkemesince kapatılmasına karar verilen siyasi partilerin Milli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Emlak Birimlerine intikal ettirilen ve para ile ifade edilen varlıklarını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Emanetler Hesaplarında takip etmek,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2.10.10 Suriye uyruklu vatandaşlara ait Müdürlüğe intikal eden varlıkları T.C.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Ziraat Bankası Merkez Şubesinde açılan vadeli hesaplarda tutmaktır.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2.11 İcra İşlemleri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2004 sayılı İcra ve İflas Kanunu hükümlerine göre haklarında icra takibine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geçilen kamu çalışanları ile ilgili olarak, icra müdürlüklerinden kurumlarına intikal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eden haciz kararları üzerine icra ile ilgili gerekli işlemleri yapmaktır.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2.12 Personel/Özlük Servisleri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2.12.1 Müdürlük personelinin göreve başlayış, görevden ayrılış, görevlendirme,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fazla çalışma, disiplin, izin, rapor, mal bildirimi, kimlik, emeklilik ve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benzeri özlük işlemleriyle ilgili yazışmalarını Personel Müdürlüğü ile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2.12.2 Özlük işlemleri ile ilgili konulardaki dilekçeleri Personel Müdürlüğüne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göndermek,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2.12.3 Maaş, terfi farkı, fazla çalışma ücreti, sosyal yardım ve harcırah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ödemelerini gerçekleştirmek,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2.13 Görüş, Uygulama ve Rapor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2.13.1 5018 sayılı Kanun ile 178 sayılı KHK gereğince ilgili kurum, kuruluş ve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kişilerce istenilen bilgi ve görüşlerin, kanuni dayanakları araştırılarak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Defterdarlık görüşünü hazırlamak, gerektiğinde konuyu Bakanlığa ileterek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alınacak görüşü ilgili yerlere bildirmek,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2.13.2 İş ve işlemlerle ilgili düzenlenen raporlara cevap vermek ve gereğini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yapmaktır.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2.14 Taşınır İşlemleri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Taşınır Mal Yönetmeliği gereğince, genel bütçe kapsamındaki kamu idarelerinin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taşınırlarına ilişkin, hizmet verilen harcama birimlerinin taşınır işlemlerinin muhasebe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kayıtlarını tutmaktır.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2.15 Satın Alma (İdari ve Mali İşler)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Muhasebe biriminin satın alma (idari ve mali işler) hizmetlerini yürütmektir.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2.16 Bilgi İşlem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2.16.1 Defterdarlığa bağlı muhasebe birimlerinin; çağrı takip sisteminde açık ve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kapatılmış olan çağrıların mahiyetlerini araştırmak ve takip etmek,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2.16.2 Say2000i sistemi kapsamındaki donanımların envanter kayıtlarını tutmak,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arıza ve bakım işlerini takip etmek, kullanıcılara yönelik sorunları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gidermek,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2.16.3 Mahalli idarelere mali istatistik verilerinin sisteme girişinin yapılabilmesi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için şifre zarflarını vermek, veri girişlerinin yapılmasını sağlamak,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2.16.4 Harcama birimlerinin KBS ve HYS kullanıcılarına şifre zarflarını vermek,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dairelerin sistemde tanımlanması işlemini yapmaktır.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2.17 Yevmiye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2.17.1 Müdürlükte hizmet veren tüm servislerde yapılan iş ve işlemler sonucu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düzenlenen ödeme emri belgesi ve muhasebe işlem fişlerini ilgili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servislerden teslim almak,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2.17.2 Ödeme belgeleri ile muhasebe işlem fişlerinin ikinci nüshalarını yevmiye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sırasına göre günlük olarak dosyalamak,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2.17.3 Ay sonunda günlük olarak ayrılan ödeme emri belgeleri ve muhasebe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işlem fişlerinin birinci suretleri ekleriyle birlikte dosyalanarak iç ve dış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denetime hazır halde tutmaktır.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2.18 Evrak Kayıt ve Arşiv İşlemleri Servisi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2.18.1 Kamu kurum ve kuruluşlarından gelen ve Müdürlükten giden her türlü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belge ile gerçek kişilerin taleplerini içeren yazıları kayda almak,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2.18.2 Müdürlüğe gelen evrakları içeriğine göre tasnif ederek ilgili servis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yöneticilerine teslim etmek,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2.18.3 Müdürlüğe gelen ve giden evraklardan muhafaza edilmesi gerekenleri</w:t>
      </w:r>
    </w:p>
    <w:p w:rsidR="00D54248" w:rsidRDefault="00D54248" w:rsidP="00D542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dosyalamak,</w:t>
      </w:r>
    </w:p>
    <w:p w:rsidR="008622A6" w:rsidRDefault="00D54248" w:rsidP="00D54248">
      <w:r>
        <w:rPr>
          <w:rFonts w:ascii="TimesNewRomanPSMT" w:hAnsi="TimesNewRomanPSMT" w:cs="TimesNewRomanPSMT"/>
          <w:sz w:val="24"/>
          <w:szCs w:val="24"/>
        </w:rPr>
        <w:t>2.18.4 Müdürlüğün arşiv iş ve işlemlerini mevzuatına göre yapmaktır.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86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8"/>
    <w:rsid w:val="008622A6"/>
    <w:rsid w:val="00A26F0B"/>
    <w:rsid w:val="00B9120C"/>
    <w:rsid w:val="00CD0FEE"/>
    <w:rsid w:val="00D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Danişmend</dc:creator>
  <cp:lastModifiedBy>Ayhan Benek</cp:lastModifiedBy>
  <cp:revision>2</cp:revision>
  <dcterms:created xsi:type="dcterms:W3CDTF">2017-07-28T08:23:00Z</dcterms:created>
  <dcterms:modified xsi:type="dcterms:W3CDTF">2017-07-28T08:23:00Z</dcterms:modified>
</cp:coreProperties>
</file>